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0"/>
        <w:jc w:val="both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附件2：</w:t>
      </w:r>
    </w:p>
    <w:p>
      <w:pPr>
        <w:adjustRightInd/>
        <w:snapToGrid/>
        <w:spacing w:after="0"/>
        <w:jc w:val="center"/>
        <w:rPr>
          <w:rFonts w:ascii="黑体" w:hAnsi="黑体" w:eastAsia="黑体" w:cs="仿宋_GB2312"/>
          <w:b/>
          <w:sz w:val="36"/>
          <w:szCs w:val="36"/>
        </w:rPr>
      </w:pPr>
      <w:bookmarkStart w:id="0" w:name="_GoBack"/>
      <w:r>
        <w:rPr>
          <w:rFonts w:hint="eastAsia" w:ascii="黑体" w:hAnsi="黑体" w:eastAsia="黑体" w:cs="仿宋_GB2312"/>
          <w:b/>
          <w:sz w:val="36"/>
          <w:szCs w:val="36"/>
        </w:rPr>
        <w:t>办公家具配置标准一览表</w:t>
      </w:r>
      <w:bookmarkEnd w:id="0"/>
    </w:p>
    <w:p>
      <w:pPr>
        <w:adjustRightInd/>
        <w:snapToGrid/>
        <w:spacing w:after="0"/>
        <w:jc w:val="center"/>
        <w:rPr>
          <w:rFonts w:ascii="黑体" w:hAnsi="黑体" w:eastAsia="黑体" w:cs="仿宋_GB2312"/>
          <w:sz w:val="36"/>
          <w:szCs w:val="36"/>
        </w:rPr>
      </w:pPr>
    </w:p>
    <w:tbl>
      <w:tblPr>
        <w:tblStyle w:val="2"/>
        <w:tblW w:w="85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1486"/>
        <w:gridCol w:w="1723"/>
        <w:gridCol w:w="2196"/>
        <w:gridCol w:w="14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775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sz w:val="30"/>
                <w:szCs w:val="30"/>
              </w:rPr>
              <w:t>适用范围</w:t>
            </w:r>
          </w:p>
        </w:tc>
        <w:tc>
          <w:tcPr>
            <w:tcW w:w="148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sz w:val="30"/>
                <w:szCs w:val="30"/>
              </w:rPr>
              <w:t>家具名称</w:t>
            </w:r>
          </w:p>
        </w:tc>
        <w:tc>
          <w:tcPr>
            <w:tcW w:w="17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sz w:val="30"/>
                <w:szCs w:val="30"/>
              </w:rPr>
              <w:t>数量</w:t>
            </w:r>
          </w:p>
        </w:tc>
        <w:tc>
          <w:tcPr>
            <w:tcW w:w="219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sz w:val="30"/>
                <w:szCs w:val="30"/>
              </w:rPr>
              <w:t>价格上限</w:t>
            </w:r>
          </w:p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sz w:val="30"/>
                <w:szCs w:val="30"/>
              </w:rPr>
              <w:t>（元/个）</w:t>
            </w:r>
          </w:p>
        </w:tc>
        <w:tc>
          <w:tcPr>
            <w:tcW w:w="141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sz w:val="30"/>
                <w:szCs w:val="30"/>
              </w:rPr>
              <w:t>最低使用年限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75" w:type="dxa"/>
            <w:vMerge w:val="restart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单位公用办公家具</w:t>
            </w:r>
          </w:p>
        </w:tc>
        <w:tc>
          <w:tcPr>
            <w:tcW w:w="148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会议桌</w:t>
            </w:r>
          </w:p>
        </w:tc>
        <w:tc>
          <w:tcPr>
            <w:tcW w:w="1723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经必要性论证后配置</w:t>
            </w:r>
          </w:p>
        </w:tc>
        <w:tc>
          <w:tcPr>
            <w:tcW w:w="2196" w:type="dxa"/>
            <w:vMerge w:val="restart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按实用、节约的要求，不得配备高档家具</w:t>
            </w:r>
          </w:p>
        </w:tc>
        <w:tc>
          <w:tcPr>
            <w:tcW w:w="1410" w:type="dxa"/>
            <w:vMerge w:val="restart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7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会议椅</w:t>
            </w:r>
          </w:p>
        </w:tc>
        <w:tc>
          <w:tcPr>
            <w:tcW w:w="172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196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10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7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文件柜</w:t>
            </w:r>
          </w:p>
        </w:tc>
        <w:tc>
          <w:tcPr>
            <w:tcW w:w="172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196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10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75" w:type="dxa"/>
            <w:vMerge w:val="restart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处级岗位</w:t>
            </w:r>
          </w:p>
        </w:tc>
        <w:tc>
          <w:tcPr>
            <w:tcW w:w="148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办公桌</w:t>
            </w:r>
          </w:p>
        </w:tc>
        <w:tc>
          <w:tcPr>
            <w:tcW w:w="17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</w:t>
            </w:r>
          </w:p>
        </w:tc>
        <w:tc>
          <w:tcPr>
            <w:tcW w:w="219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2500</w:t>
            </w:r>
          </w:p>
        </w:tc>
        <w:tc>
          <w:tcPr>
            <w:tcW w:w="1410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7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办公椅</w:t>
            </w:r>
          </w:p>
        </w:tc>
        <w:tc>
          <w:tcPr>
            <w:tcW w:w="17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</w:t>
            </w:r>
          </w:p>
        </w:tc>
        <w:tc>
          <w:tcPr>
            <w:tcW w:w="219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  <w:lang w:val="en-US" w:eastAsia="zh-CN"/>
              </w:rPr>
              <w:t>800</w:t>
            </w:r>
          </w:p>
        </w:tc>
        <w:tc>
          <w:tcPr>
            <w:tcW w:w="1410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7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桌前椅</w:t>
            </w:r>
          </w:p>
        </w:tc>
        <w:tc>
          <w:tcPr>
            <w:tcW w:w="17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</w:t>
            </w:r>
          </w:p>
        </w:tc>
        <w:tc>
          <w:tcPr>
            <w:tcW w:w="219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500</w:t>
            </w:r>
          </w:p>
        </w:tc>
        <w:tc>
          <w:tcPr>
            <w:tcW w:w="1410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7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文件柜</w:t>
            </w:r>
          </w:p>
        </w:tc>
        <w:tc>
          <w:tcPr>
            <w:tcW w:w="17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19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1000</w:t>
            </w:r>
          </w:p>
        </w:tc>
        <w:tc>
          <w:tcPr>
            <w:tcW w:w="1410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7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沙发</w:t>
            </w:r>
          </w:p>
        </w:tc>
        <w:tc>
          <w:tcPr>
            <w:tcW w:w="17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三人位</w:t>
            </w:r>
          </w:p>
        </w:tc>
        <w:tc>
          <w:tcPr>
            <w:tcW w:w="219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3000</w:t>
            </w:r>
          </w:p>
        </w:tc>
        <w:tc>
          <w:tcPr>
            <w:tcW w:w="1410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7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茶几</w:t>
            </w:r>
          </w:p>
        </w:tc>
        <w:tc>
          <w:tcPr>
            <w:tcW w:w="17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219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800</w:t>
            </w:r>
          </w:p>
        </w:tc>
        <w:tc>
          <w:tcPr>
            <w:tcW w:w="1410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75" w:type="dxa"/>
            <w:vMerge w:val="restart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其他岗位</w:t>
            </w:r>
          </w:p>
        </w:tc>
        <w:tc>
          <w:tcPr>
            <w:tcW w:w="148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办公桌</w:t>
            </w:r>
          </w:p>
        </w:tc>
        <w:tc>
          <w:tcPr>
            <w:tcW w:w="17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</w:t>
            </w:r>
          </w:p>
        </w:tc>
        <w:tc>
          <w:tcPr>
            <w:tcW w:w="219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1800</w:t>
            </w:r>
          </w:p>
        </w:tc>
        <w:tc>
          <w:tcPr>
            <w:tcW w:w="1410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7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办公椅</w:t>
            </w:r>
          </w:p>
        </w:tc>
        <w:tc>
          <w:tcPr>
            <w:tcW w:w="17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</w:t>
            </w:r>
          </w:p>
        </w:tc>
        <w:tc>
          <w:tcPr>
            <w:tcW w:w="219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  <w:lang w:val="en-US" w:eastAsia="zh-CN"/>
              </w:rPr>
              <w:t>800</w:t>
            </w:r>
          </w:p>
        </w:tc>
        <w:tc>
          <w:tcPr>
            <w:tcW w:w="1410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7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桌前椅</w:t>
            </w:r>
          </w:p>
        </w:tc>
        <w:tc>
          <w:tcPr>
            <w:tcW w:w="17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2196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500</w:t>
            </w:r>
          </w:p>
        </w:tc>
        <w:tc>
          <w:tcPr>
            <w:tcW w:w="1410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rPr>
          <w:rFonts w:ascii="仿宋_GB2312" w:hAnsi="宋体" w:eastAsia="仿宋_GB2312"/>
          <w:kern w:val="2"/>
          <w:sz w:val="28"/>
          <w:szCs w:val="28"/>
        </w:rPr>
      </w:pPr>
      <w:r>
        <w:rPr>
          <w:rFonts w:hint="eastAsia" w:ascii="仿宋" w:hAnsi="仿宋" w:eastAsia="仿宋"/>
          <w:kern w:val="2"/>
          <w:sz w:val="30"/>
          <w:szCs w:val="30"/>
        </w:rPr>
        <w:t>注：以上未列示家具，其购置由需求单位申请，国有资产管理处对其必要性、数量、规格进行论证，报分管资产校领导审批。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1NDRhMzk3MmM3MmRiNWUxY2Y1NDI5NjE1N2EzMmQifQ=="/>
  </w:docVars>
  <w:rsids>
    <w:rsidRoot w:val="6F043812"/>
    <w:rsid w:val="35E85D7B"/>
    <w:rsid w:val="6F04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216</Characters>
  <Lines>0</Lines>
  <Paragraphs>0</Paragraphs>
  <TotalTime>0</TotalTime>
  <ScaleCrop>false</ScaleCrop>
  <LinksUpToDate>false</LinksUpToDate>
  <CharactersWithSpaces>216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2024-07-11T09:08:00Z</dcterms:created>
  <dc:creator>passing   traveller</dc:creator>
  <cp:lastModifiedBy>passing   traveller</cp:lastModifiedBy>
  <dcterms:modified xsi:type="dcterms:W3CDTF">2024-07-11T09:09:04Z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A927EB5191B44ECD89AB246CB2D70E43</vt:lpwstr>
  </property>
</Properties>
</file>