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93E639">
      <w:pPr>
        <w:widowControl/>
        <w:jc w:val="center"/>
        <w:rPr>
          <w:rFonts w:ascii="仿宋_GB2312" w:hAnsi="宋体" w:eastAsia="仿宋_GB2312" w:cs="宋体"/>
          <w:b/>
          <w:color w:val="000000"/>
          <w:kern w:val="0"/>
          <w:sz w:val="32"/>
          <w:szCs w:val="32"/>
        </w:rPr>
      </w:pPr>
      <w:r>
        <w:rPr>
          <w:rFonts w:hint="eastAsia" w:ascii="华文中宋" w:hAnsi="华文中宋" w:eastAsia="华文中宋" w:cs="华文中宋"/>
          <w:b/>
          <w:color w:val="000000"/>
          <w:kern w:val="0"/>
          <w:sz w:val="44"/>
          <w:szCs w:val="44"/>
        </w:rPr>
        <w:t>新增资产预算填报要求</w:t>
      </w:r>
    </w:p>
    <w:p w14:paraId="6C5A08DC">
      <w:pPr>
        <w:widowControl/>
        <w:jc w:val="left"/>
        <w:rPr>
          <w:rFonts w:ascii="仿宋_GB2312" w:hAnsi="宋体" w:eastAsia="仿宋_GB2312" w:cs="宋体"/>
          <w:b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>附件</w:t>
      </w: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>：</w:t>
      </w:r>
    </w:p>
    <w:p w14:paraId="2B17F0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jc w:val="left"/>
        <w:textAlignment w:val="auto"/>
        <w:rPr>
          <w:rFonts w:ascii="仿宋_GB2312" w:hAnsi="宋体" w:eastAsia="仿宋_GB2312" w:cs="宋体"/>
          <w:b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>一、时间安排</w:t>
      </w:r>
    </w:p>
    <w:p w14:paraId="79C9FDE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50"/>
        <w:textAlignment w:val="auto"/>
        <w:rPr>
          <w:rFonts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instrText xml:space="preserve"> HYPERLINK "mailto:请汇总后于2024年7月19日之前发送至邮箱cwcyjs@swufe.edu.cn" </w:instrTex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请汇总后于</w:t>
      </w:r>
      <w:r>
        <w:rPr>
          <w:rFonts w:hint="eastAsia" w:ascii="仿宋_GB2312" w:hAnsi="宋体" w:eastAsia="仿宋_GB2312" w:cs="宋体"/>
          <w:b/>
          <w:bCs/>
          <w:color w:val="FF0000"/>
          <w:kern w:val="0"/>
          <w:sz w:val="32"/>
          <w:szCs w:val="32"/>
          <w:highlight w:val="none"/>
        </w:rPr>
        <w:t>202</w:t>
      </w:r>
      <w:r>
        <w:rPr>
          <w:rFonts w:hint="eastAsia" w:ascii="仿宋_GB2312" w:hAnsi="宋体" w:eastAsia="仿宋_GB2312" w:cs="宋体"/>
          <w:b/>
          <w:bCs/>
          <w:color w:val="FF0000"/>
          <w:kern w:val="0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宋体" w:eastAsia="仿宋_GB2312" w:cs="宋体"/>
          <w:b/>
          <w:bCs/>
          <w:color w:val="FF0000"/>
          <w:kern w:val="0"/>
          <w:sz w:val="32"/>
          <w:szCs w:val="32"/>
          <w:highlight w:val="none"/>
        </w:rPr>
        <w:t>年7月</w:t>
      </w:r>
      <w:r>
        <w:rPr>
          <w:rFonts w:hint="eastAsia" w:ascii="仿宋_GB2312" w:hAnsi="宋体" w:eastAsia="仿宋_GB2312" w:cs="宋体"/>
          <w:b/>
          <w:bCs/>
          <w:color w:val="FF0000"/>
          <w:kern w:val="0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hAnsi="宋体" w:eastAsia="仿宋_GB2312" w:cs="宋体"/>
          <w:b/>
          <w:bCs/>
          <w:color w:val="FF0000"/>
          <w:kern w:val="0"/>
          <w:sz w:val="32"/>
          <w:szCs w:val="32"/>
          <w:highlight w:val="none"/>
        </w:rPr>
        <w:t>日</w:t>
      </w:r>
      <w:r>
        <w:rPr>
          <w:rFonts w:hint="eastAsia" w:ascii="仿宋_GB2312" w:hAnsi="宋体" w:eastAsia="仿宋_GB2312" w:cs="宋体"/>
          <w:b/>
          <w:bCs/>
          <w:color w:val="FF0000"/>
          <w:kern w:val="0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宋体" w:eastAsia="仿宋_GB2312" w:cs="宋体"/>
          <w:b/>
          <w:bCs/>
          <w:color w:val="FF0000"/>
          <w:kern w:val="0"/>
          <w:sz w:val="32"/>
          <w:szCs w:val="32"/>
          <w:highlight w:val="none"/>
          <w:lang w:val="en-US" w:eastAsia="zh-CN"/>
        </w:rPr>
        <w:t>周四</w:t>
      </w:r>
      <w:r>
        <w:rPr>
          <w:rFonts w:hint="eastAsia" w:ascii="仿宋_GB2312" w:hAnsi="宋体" w:eastAsia="仿宋_GB2312" w:cs="宋体"/>
          <w:b/>
          <w:bCs/>
          <w:color w:val="FF0000"/>
          <w:kern w:val="0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宋体" w:eastAsia="仿宋_GB2312" w:cs="宋体"/>
          <w:b/>
          <w:bCs/>
          <w:color w:val="FF0000"/>
          <w:kern w:val="0"/>
          <w:sz w:val="32"/>
          <w:szCs w:val="32"/>
          <w:highlight w:val="none"/>
          <w:lang w:val="en-US" w:eastAsia="zh-CN"/>
        </w:rPr>
        <w:t>17:00</w:t>
      </w:r>
      <w:r>
        <w:rPr>
          <w:rFonts w:hint="eastAsia" w:ascii="仿宋_GB2312" w:hAnsi="宋体" w:eastAsia="仿宋_GB2312" w:cs="宋体"/>
          <w:b/>
          <w:bCs/>
          <w:color w:val="FF0000"/>
          <w:kern w:val="0"/>
          <w:sz w:val="32"/>
          <w:szCs w:val="32"/>
          <w:highlight w:val="none"/>
        </w:rPr>
        <w:t>之前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发送至邮箱li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uq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@swufe.edu.cn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经</w:t>
      </w:r>
      <w:bookmarkStart w:id="0" w:name="_GoBack"/>
      <w:bookmarkEnd w:id="0"/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单位主要负责人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签字盖章的纸质版请交至腾骧楼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211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办公室。</w:t>
      </w:r>
    </w:p>
    <w:p w14:paraId="62A2F6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jc w:val="left"/>
        <w:textAlignment w:val="auto"/>
        <w:rPr>
          <w:rFonts w:ascii="仿宋_GB2312" w:hAnsi="宋体" w:eastAsia="仿宋_GB2312" w:cs="宋体"/>
          <w:b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>二、填报要求</w:t>
      </w:r>
    </w:p>
    <w:p w14:paraId="10DD38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ascii="Times New Roman" w:hAnsi="Times New Roman" w:eastAsia="宋体" w:cs="Times New Roman"/>
          <w:b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（</w:t>
      </w:r>
      <w:r>
        <w:rPr>
          <w:rFonts w:ascii="Times New Roman" w:hAnsi="Times New Roman" w:eastAsia="宋体" w:cs="Times New Roman"/>
          <w:color w:val="000000"/>
          <w:kern w:val="0"/>
          <w:sz w:val="32"/>
          <w:szCs w:val="32"/>
        </w:rPr>
        <w:t>1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）填报范围：学校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202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7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年新增资产，包括</w:t>
      </w: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>新增购置</w:t>
      </w: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  <w:lang w:val="en-US" w:eastAsia="zh-CN"/>
        </w:rPr>
        <w:t>房屋、</w:t>
      </w: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>车辆、单价1</w:t>
      </w:r>
      <w:r>
        <w:rPr>
          <w:rFonts w:ascii="仿宋_GB2312" w:hAnsi="宋体" w:eastAsia="仿宋_GB2312" w:cs="宋体"/>
          <w:b/>
          <w:color w:val="000000"/>
          <w:kern w:val="0"/>
          <w:sz w:val="32"/>
          <w:szCs w:val="32"/>
        </w:rPr>
        <w:t>00</w:t>
      </w: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>万以上的设备</w:t>
      </w: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>租用土地、房屋</w:t>
      </w: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  <w:lang w:val="en-US" w:eastAsia="zh-CN"/>
        </w:rPr>
        <w:t>办公用房、业务用房</w:t>
      </w: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  <w:lang w:eastAsia="zh-CN"/>
        </w:rPr>
        <w:t>）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，</w:t>
      </w:r>
      <w:r>
        <w:rPr>
          <w:rFonts w:hint="eastAsia" w:ascii="Times New Roman" w:hAnsi="Times New Roman" w:eastAsia="宋体" w:cs="Times New Roman"/>
          <w:b/>
          <w:color w:val="000000"/>
          <w:kern w:val="0"/>
          <w:sz w:val="32"/>
          <w:szCs w:val="32"/>
        </w:rPr>
        <w:t>若此次未上报则在2</w:t>
      </w:r>
      <w:r>
        <w:rPr>
          <w:rFonts w:ascii="Times New Roman" w:hAnsi="Times New Roman" w:eastAsia="宋体" w:cs="Times New Roman"/>
          <w:b/>
          <w:color w:val="000000"/>
          <w:kern w:val="0"/>
          <w:sz w:val="32"/>
          <w:szCs w:val="32"/>
        </w:rPr>
        <w:t>02</w:t>
      </w:r>
      <w:r>
        <w:rPr>
          <w:rFonts w:hint="eastAsia" w:ascii="Times New Roman" w:hAnsi="Times New Roman" w:eastAsia="宋体" w:cs="Times New Roman"/>
          <w:b/>
          <w:color w:val="000000"/>
          <w:kern w:val="0"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 w:eastAsia="宋体" w:cs="Times New Roman"/>
          <w:b/>
          <w:color w:val="000000"/>
          <w:kern w:val="0"/>
          <w:sz w:val="32"/>
          <w:szCs w:val="32"/>
        </w:rPr>
        <w:t>年中无法购买。</w:t>
      </w:r>
    </w:p>
    <w:p w14:paraId="3FBF0D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50" w:line="360" w:lineRule="auto"/>
        <w:ind w:right="1" w:firstLine="644"/>
        <w:jc w:val="both"/>
        <w:textAlignment w:val="auto"/>
        <w:rPr>
          <w:rFonts w:ascii="Times New Roman" w:hAnsi="Times New Roman" w:eastAsia="宋体" w:cs="Times New Roman"/>
          <w:b/>
          <w:bCs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（2）</w:t>
      </w:r>
      <w:r>
        <w:rPr>
          <w:rFonts w:ascii="仿宋" w:hAnsi="仿宋" w:eastAsia="仿宋" w:cs="仿宋"/>
          <w:spacing w:val="5"/>
          <w:sz w:val="31"/>
          <w:szCs w:val="31"/>
        </w:rPr>
        <w:t>新增资产配置信息主要包含：部门经济分类科目、资产分类</w:t>
      </w:r>
      <w:r>
        <w:rPr>
          <w:rFonts w:ascii="仿宋" w:hAnsi="仿宋" w:eastAsia="仿宋" w:cs="仿宋"/>
          <w:sz w:val="31"/>
          <w:szCs w:val="31"/>
        </w:rPr>
        <w:t>（必须细化到</w:t>
      </w:r>
      <w:r>
        <w:rPr>
          <w:rFonts w:hint="eastAsia" w:ascii="仿宋" w:hAnsi="仿宋" w:eastAsia="仿宋" w:cs="仿宋"/>
          <w:sz w:val="31"/>
          <w:szCs w:val="31"/>
          <w:lang w:val="en-US" w:eastAsia="zh-CN"/>
        </w:rPr>
        <w:t>末</w:t>
      </w:r>
      <w:r>
        <w:rPr>
          <w:rFonts w:ascii="仿宋" w:hAnsi="仿宋" w:eastAsia="仿宋" w:cs="仿宋"/>
          <w:sz w:val="31"/>
          <w:szCs w:val="31"/>
        </w:rPr>
        <w:t>级）、资产用途、资产名称、数量、单价等信息。</w:t>
      </w:r>
      <w:r>
        <w:rPr>
          <w:rFonts w:ascii="仿宋" w:hAnsi="仿宋" w:eastAsia="仿宋" w:cs="仿宋"/>
          <w:b/>
          <w:bCs/>
          <w:spacing w:val="3"/>
          <w:sz w:val="31"/>
          <w:szCs w:val="31"/>
        </w:rPr>
        <w:t>其中：购置设备参考单价大于等于</w:t>
      </w:r>
      <w:r>
        <w:rPr>
          <w:rFonts w:ascii="仿宋" w:hAnsi="仿宋" w:eastAsia="仿宋" w:cs="仿宋"/>
          <w:b/>
          <w:bCs/>
          <w:spacing w:val="-33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3"/>
          <w:sz w:val="31"/>
          <w:szCs w:val="31"/>
        </w:rPr>
        <w:t>100</w:t>
      </w:r>
      <w:r>
        <w:rPr>
          <w:rFonts w:ascii="Times New Roman" w:hAnsi="Times New Roman" w:eastAsia="Times New Roman" w:cs="Times New Roman"/>
          <w:b/>
          <w:bCs/>
          <w:spacing w:val="29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3"/>
          <w:sz w:val="31"/>
          <w:szCs w:val="31"/>
        </w:rPr>
        <w:t>万元的，必须填写设备预</w:t>
      </w:r>
      <w:r>
        <w:rPr>
          <w:rFonts w:ascii="仿宋" w:hAnsi="仿宋" w:eastAsia="仿宋" w:cs="仿宋"/>
          <w:b/>
          <w:bCs/>
          <w:spacing w:val="-4"/>
          <w:sz w:val="31"/>
          <w:szCs w:val="31"/>
        </w:rPr>
        <w:t>期使用频率、设备主要规格参数</w:t>
      </w:r>
      <w:r>
        <w:rPr>
          <w:rFonts w:hint="eastAsia" w:ascii="仿宋" w:hAnsi="仿宋" w:eastAsia="仿宋" w:cs="仿宋"/>
          <w:b/>
          <w:bCs/>
          <w:spacing w:val="-4"/>
          <w:sz w:val="31"/>
          <w:szCs w:val="31"/>
          <w:lang w:eastAsia="zh-CN"/>
        </w:rPr>
        <w:t>，</w:t>
      </w:r>
      <w:r>
        <w:rPr>
          <w:rFonts w:hint="eastAsia" w:ascii="仿宋" w:hAnsi="仿宋" w:eastAsia="仿宋" w:cs="仿宋"/>
          <w:b/>
          <w:bCs/>
          <w:spacing w:val="3"/>
          <w:sz w:val="31"/>
          <w:szCs w:val="31"/>
          <w:lang w:val="en-US" w:eastAsia="zh-CN"/>
        </w:rPr>
        <w:t>以及详细填写购置设备必要性，</w:t>
      </w:r>
      <w:r>
        <w:rPr>
          <w:rFonts w:hint="eastAsia" w:ascii="仿宋" w:hAnsi="仿宋" w:eastAsia="仿宋" w:cs="仿宋"/>
          <w:b/>
          <w:bCs/>
          <w:spacing w:val="3"/>
          <w:sz w:val="31"/>
          <w:szCs w:val="31"/>
        </w:rPr>
        <w:t>对于使用“中央高校改善基本办学条件专项资金”购置的设备，必要性及理由简写为“该设备的购置理由已经过教育部评审论证。”参考单价 100 万元以下的设备，不作为审核重点，各单位可根据实际需要填报。</w:t>
      </w:r>
      <w:r>
        <w:rPr>
          <w:rFonts w:ascii="仿宋" w:hAnsi="仿宋" w:eastAsia="仿宋" w:cs="仿宋"/>
          <w:b/>
          <w:bCs/>
          <w:spacing w:val="6"/>
          <w:sz w:val="31"/>
          <w:szCs w:val="31"/>
        </w:rPr>
        <w:t>购置车辆的</w:t>
      </w:r>
      <w:r>
        <w:rPr>
          <w:rFonts w:hint="eastAsia" w:ascii="仿宋" w:hAnsi="仿宋" w:eastAsia="仿宋" w:cs="仿宋"/>
          <w:b/>
          <w:bCs/>
          <w:spacing w:val="6"/>
          <w:sz w:val="31"/>
          <w:szCs w:val="31"/>
          <w:lang w:val="en-US" w:eastAsia="zh-CN"/>
        </w:rPr>
        <w:t>,</w:t>
      </w:r>
      <w:r>
        <w:rPr>
          <w:rFonts w:ascii="仿宋" w:hAnsi="仿宋" w:eastAsia="仿宋" w:cs="仿宋"/>
          <w:b/>
          <w:bCs/>
          <w:spacing w:val="5"/>
          <w:sz w:val="31"/>
          <w:szCs w:val="31"/>
        </w:rPr>
        <w:t>必须说明申请</w:t>
      </w:r>
      <w:r>
        <w:rPr>
          <w:rFonts w:ascii="仿宋" w:hAnsi="仿宋" w:eastAsia="仿宋" w:cs="仿宋"/>
          <w:b/>
          <w:bCs/>
          <w:spacing w:val="6"/>
          <w:sz w:val="31"/>
          <w:szCs w:val="31"/>
        </w:rPr>
        <w:t>购置车辆的型号、排量、座位数、用途和必要</w:t>
      </w:r>
      <w:r>
        <w:rPr>
          <w:rFonts w:ascii="仿宋" w:hAnsi="仿宋" w:eastAsia="仿宋" w:cs="仿宋"/>
          <w:b/>
          <w:bCs/>
          <w:spacing w:val="5"/>
          <w:sz w:val="31"/>
          <w:szCs w:val="31"/>
        </w:rPr>
        <w:t>性，应落实新能源</w:t>
      </w:r>
      <w:r>
        <w:rPr>
          <w:rFonts w:ascii="仿宋" w:hAnsi="仿宋" w:eastAsia="仿宋" w:cs="仿宋"/>
          <w:b/>
          <w:bCs/>
          <w:spacing w:val="6"/>
          <w:sz w:val="31"/>
          <w:szCs w:val="31"/>
        </w:rPr>
        <w:t>汽车的相关推广应用政策。按照《财政部关于</w:t>
      </w:r>
      <w:r>
        <w:rPr>
          <w:rFonts w:ascii="仿宋" w:hAnsi="仿宋" w:eastAsia="仿宋" w:cs="仿宋"/>
          <w:b/>
          <w:bCs/>
          <w:spacing w:val="5"/>
          <w:sz w:val="31"/>
          <w:szCs w:val="31"/>
        </w:rPr>
        <w:t>进一步规范和加强</w:t>
      </w:r>
      <w:r>
        <w:rPr>
          <w:rFonts w:ascii="仿宋" w:hAnsi="仿宋" w:eastAsia="仿宋" w:cs="仿宋"/>
          <w:b/>
          <w:bCs/>
          <w:sz w:val="31"/>
          <w:szCs w:val="31"/>
        </w:rPr>
        <w:t>中央党政机关所属事业单位房屋资产管理的通知》（财资〔</w:t>
      </w:r>
      <w:r>
        <w:rPr>
          <w:rFonts w:ascii="Times New Roman" w:hAnsi="Times New Roman" w:eastAsia="Times New Roman" w:cs="Times New Roman"/>
          <w:b/>
          <w:bCs/>
          <w:sz w:val="31"/>
          <w:szCs w:val="31"/>
        </w:rPr>
        <w:t>2024</w:t>
      </w:r>
      <w:r>
        <w:rPr>
          <w:rFonts w:ascii="仿宋" w:hAnsi="仿宋" w:eastAsia="仿宋" w:cs="仿宋"/>
          <w:b/>
          <w:bCs/>
          <w:sz w:val="31"/>
          <w:szCs w:val="31"/>
        </w:rPr>
        <w:t>〕</w:t>
      </w:r>
      <w:r>
        <w:rPr>
          <w:rFonts w:ascii="Times New Roman" w:hAnsi="Times New Roman" w:eastAsia="Times New Roman" w:cs="Times New Roman"/>
          <w:b/>
          <w:bCs/>
          <w:spacing w:val="2"/>
          <w:sz w:val="31"/>
          <w:szCs w:val="31"/>
        </w:rPr>
        <w:t>92</w:t>
      </w:r>
      <w:r>
        <w:rPr>
          <w:rFonts w:ascii="仿宋" w:hAnsi="仿宋" w:eastAsia="仿宋" w:cs="仿宋"/>
          <w:b/>
          <w:bCs/>
          <w:spacing w:val="2"/>
          <w:sz w:val="31"/>
          <w:szCs w:val="31"/>
        </w:rPr>
        <w:t>号）要求，购置房屋的，必须填写购置房屋必要性，购置房屋</w:t>
      </w:r>
      <w:r>
        <w:rPr>
          <w:rFonts w:ascii="仿宋" w:hAnsi="仿宋" w:eastAsia="仿宋" w:cs="仿宋"/>
          <w:b/>
          <w:bCs/>
          <w:spacing w:val="6"/>
          <w:sz w:val="31"/>
          <w:szCs w:val="31"/>
        </w:rPr>
        <w:t>金额应符合市场价值，并结合人均办公面积进行申</w:t>
      </w:r>
      <w:r>
        <w:rPr>
          <w:rFonts w:ascii="仿宋" w:hAnsi="仿宋" w:eastAsia="仿宋" w:cs="仿宋"/>
          <w:b/>
          <w:bCs/>
          <w:spacing w:val="5"/>
          <w:sz w:val="31"/>
          <w:szCs w:val="31"/>
        </w:rPr>
        <w:t>请，严禁超标准购置。单位存在闲置或对外出租房屋的，原则上不允许新增同类房屋的购置申请。租用土地、办公用房、业务用房的，</w:t>
      </w:r>
      <w:r>
        <w:rPr>
          <w:rFonts w:ascii="仿宋" w:hAnsi="仿宋" w:eastAsia="仿宋" w:cs="仿宋"/>
          <w:b/>
          <w:bCs/>
          <w:spacing w:val="4"/>
          <w:sz w:val="31"/>
          <w:szCs w:val="31"/>
        </w:rPr>
        <w:t>必须说</w:t>
      </w:r>
      <w:r>
        <w:rPr>
          <w:rFonts w:ascii="仿宋" w:hAnsi="仿宋" w:eastAsia="仿宋" w:cs="仿宋"/>
          <w:b/>
          <w:bCs/>
          <w:spacing w:val="5"/>
          <w:sz w:val="31"/>
          <w:szCs w:val="31"/>
        </w:rPr>
        <w:t>明申请租用土地、房屋的地点、必要性以及本单位现有闲置或对</w:t>
      </w:r>
      <w:r>
        <w:rPr>
          <w:rFonts w:ascii="仿宋" w:hAnsi="仿宋" w:eastAsia="仿宋" w:cs="仿宋"/>
          <w:b/>
          <w:bCs/>
          <w:spacing w:val="3"/>
          <w:sz w:val="31"/>
          <w:szCs w:val="31"/>
        </w:rPr>
        <w:t>外出租土地</w:t>
      </w:r>
      <w:r>
        <w:rPr>
          <w:rFonts w:hint="eastAsia" w:ascii="仿宋" w:hAnsi="仿宋" w:eastAsia="仿宋" w:cs="仿宋"/>
          <w:b/>
          <w:bCs/>
          <w:spacing w:val="3"/>
          <w:sz w:val="31"/>
          <w:szCs w:val="31"/>
          <w:lang w:eastAsia="zh-CN"/>
        </w:rPr>
        <w:t>、</w:t>
      </w:r>
      <w:r>
        <w:rPr>
          <w:rFonts w:ascii="仿宋" w:hAnsi="仿宋" w:eastAsia="仿宋" w:cs="仿宋"/>
          <w:b/>
          <w:bCs/>
          <w:spacing w:val="3"/>
          <w:sz w:val="31"/>
          <w:szCs w:val="31"/>
        </w:rPr>
        <w:t>房屋的情况。</w:t>
      </w:r>
    </w:p>
    <w:p w14:paraId="1B1861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jc w:val="left"/>
        <w:textAlignment w:val="auto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>三、教育部</w:t>
      </w:r>
      <w:r>
        <w:rPr>
          <w:rFonts w:ascii="仿宋_GB2312" w:hAnsi="宋体" w:eastAsia="仿宋_GB2312" w:cs="宋体"/>
          <w:b/>
          <w:color w:val="000000"/>
          <w:kern w:val="0"/>
          <w:sz w:val="32"/>
          <w:szCs w:val="32"/>
        </w:rPr>
        <w:t>新增资产配置</w:t>
      </w: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>有关情况填报要求</w:t>
      </w:r>
    </w:p>
    <w:p w14:paraId="207A375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31"/>
        <w:textAlignment w:val="auto"/>
        <w:rPr>
          <w:rFonts w:hint="eastAsia" w:ascii="微软雅黑" w:hAnsi="微软雅黑" w:eastAsia="仿宋" w:cs="微软雅黑"/>
          <w:b/>
          <w:bCs/>
          <w:color w:val="FF0000"/>
          <w:sz w:val="31"/>
          <w:szCs w:val="31"/>
          <w:highlight w:val="yellow"/>
          <w:lang w:eastAsia="zh-CN"/>
        </w:rPr>
      </w:pPr>
      <w:r>
        <w:rPr>
          <w:rFonts w:hint="eastAsia" w:ascii="仿宋" w:hAnsi="仿宋" w:eastAsia="仿宋" w:cs="仿宋"/>
          <w:sz w:val="31"/>
          <w:szCs w:val="31"/>
          <w:lang w:val="en-US" w:eastAsia="zh-CN"/>
        </w:rPr>
        <w:t>（1）</w:t>
      </w:r>
      <w:r>
        <w:rPr>
          <w:rFonts w:ascii="仿宋" w:hAnsi="仿宋" w:eastAsia="仿宋" w:cs="仿宋"/>
          <w:sz w:val="31"/>
          <w:szCs w:val="31"/>
        </w:rPr>
        <w:t>如有车改批复</w:t>
      </w:r>
      <w:r>
        <w:rPr>
          <w:rFonts w:hint="eastAsia" w:ascii="仿宋" w:hAnsi="仿宋" w:eastAsia="仿宋" w:cs="仿宋"/>
          <w:sz w:val="31"/>
          <w:szCs w:val="31"/>
          <w:lang w:val="en-US" w:eastAsia="zh-CN"/>
        </w:rPr>
        <w:t>方案</w:t>
      </w:r>
      <w:r>
        <w:rPr>
          <w:rFonts w:ascii="仿宋" w:hAnsi="仿宋" w:eastAsia="仿宋" w:cs="仿宋"/>
          <w:sz w:val="31"/>
          <w:szCs w:val="31"/>
        </w:rPr>
        <w:t>，</w:t>
      </w:r>
      <w:r>
        <w:rPr>
          <w:rFonts w:hint="eastAsia" w:ascii="仿宋" w:hAnsi="仿宋" w:eastAsia="仿宋" w:cs="仿宋"/>
          <w:sz w:val="31"/>
          <w:szCs w:val="31"/>
          <w:lang w:val="en-US" w:eastAsia="zh-CN"/>
        </w:rPr>
        <w:t>各单位</w:t>
      </w:r>
      <w:r>
        <w:rPr>
          <w:rFonts w:ascii="仿宋" w:hAnsi="仿宋" w:eastAsia="仿宋" w:cs="仿宋"/>
          <w:sz w:val="31"/>
          <w:szCs w:val="31"/>
        </w:rPr>
        <w:t>需填车辆编制数。如无车</w:t>
      </w:r>
      <w:r>
        <w:rPr>
          <w:rFonts w:ascii="仿宋" w:hAnsi="仿宋" w:eastAsia="仿宋" w:cs="仿宋"/>
          <w:spacing w:val="-1"/>
          <w:sz w:val="31"/>
          <w:szCs w:val="31"/>
        </w:rPr>
        <w:t>改批复方</w:t>
      </w:r>
      <w:r>
        <w:rPr>
          <w:rFonts w:ascii="仿宋" w:hAnsi="仿宋" w:eastAsia="仿宋" w:cs="仿宋"/>
          <w:sz w:val="31"/>
          <w:szCs w:val="31"/>
        </w:rPr>
        <w:t>案，在预算编制说明中简要表述车改进展情况。自</w:t>
      </w:r>
      <w:r>
        <w:rPr>
          <w:rFonts w:ascii="仿宋" w:hAnsi="仿宋" w:eastAsia="仿宋" w:cs="仿宋"/>
          <w:spacing w:val="-70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</w:rPr>
        <w:t>2020</w:t>
      </w:r>
      <w:r>
        <w:rPr>
          <w:rFonts w:ascii="仿宋" w:hAnsi="仿宋" w:eastAsia="仿宋" w:cs="仿宋"/>
          <w:sz w:val="31"/>
          <w:szCs w:val="31"/>
        </w:rPr>
        <w:t>年起新购</w:t>
      </w:r>
      <w:r>
        <w:rPr>
          <w:rFonts w:ascii="仿宋" w:hAnsi="仿宋" w:eastAsia="仿宋" w:cs="仿宋"/>
          <w:spacing w:val="6"/>
          <w:sz w:val="31"/>
          <w:szCs w:val="31"/>
        </w:rPr>
        <w:t>置不需挂牌的在校区内使用的车辆，如扫地车、巡</w:t>
      </w:r>
      <w:r>
        <w:rPr>
          <w:rFonts w:ascii="仿宋" w:hAnsi="仿宋" w:eastAsia="仿宋" w:cs="仿宋"/>
          <w:spacing w:val="5"/>
          <w:sz w:val="31"/>
          <w:szCs w:val="31"/>
        </w:rPr>
        <w:t>逻车、洒水车</w:t>
      </w:r>
      <w:r>
        <w:rPr>
          <w:rFonts w:ascii="仿宋" w:hAnsi="仿宋" w:eastAsia="仿宋" w:cs="仿宋"/>
          <w:spacing w:val="6"/>
          <w:sz w:val="31"/>
          <w:szCs w:val="31"/>
        </w:rPr>
        <w:t>等</w:t>
      </w:r>
      <w:r>
        <w:rPr>
          <w:rFonts w:hint="eastAsia" w:ascii="仿宋" w:hAnsi="仿宋" w:eastAsia="仿宋" w:cs="仿宋"/>
          <w:spacing w:val="6"/>
          <w:sz w:val="31"/>
          <w:szCs w:val="31"/>
          <w:lang w:eastAsia="zh-CN"/>
        </w:rPr>
        <w:t>，</w:t>
      </w:r>
      <w:r>
        <w:rPr>
          <w:rFonts w:ascii="仿宋" w:hAnsi="仿宋" w:eastAsia="仿宋" w:cs="仿宋"/>
          <w:spacing w:val="6"/>
          <w:sz w:val="31"/>
          <w:szCs w:val="31"/>
        </w:rPr>
        <w:t>不在新增资产表中的车辆栏目内申报，作为新增</w:t>
      </w:r>
      <w:r>
        <w:rPr>
          <w:rFonts w:ascii="仿宋" w:hAnsi="仿宋" w:eastAsia="仿宋" w:cs="仿宋"/>
          <w:spacing w:val="5"/>
          <w:sz w:val="31"/>
          <w:szCs w:val="31"/>
        </w:rPr>
        <w:t>设备申报。</w:t>
      </w:r>
      <w:r>
        <w:rPr>
          <w:rFonts w:ascii="仿宋" w:hAnsi="仿宋" w:eastAsia="仿宋" w:cs="仿宋"/>
          <w:spacing w:val="6"/>
          <w:sz w:val="31"/>
          <w:szCs w:val="31"/>
        </w:rPr>
        <w:t>以前年度此类存量不作调整。单位报送的新增车辆</w:t>
      </w:r>
      <w:r>
        <w:rPr>
          <w:rFonts w:ascii="仿宋" w:hAnsi="仿宋" w:eastAsia="仿宋" w:cs="仿宋"/>
          <w:spacing w:val="5"/>
          <w:sz w:val="31"/>
          <w:szCs w:val="31"/>
        </w:rPr>
        <w:t>申请应当符合</w:t>
      </w:r>
      <w:r>
        <w:rPr>
          <w:rFonts w:ascii="仿宋" w:hAnsi="仿宋" w:eastAsia="仿宋" w:cs="仿宋"/>
          <w:spacing w:val="6"/>
          <w:sz w:val="31"/>
          <w:szCs w:val="31"/>
        </w:rPr>
        <w:t>《党政机关公务用车管理办法》等规定。对于路线相</w:t>
      </w:r>
      <w:r>
        <w:rPr>
          <w:rFonts w:ascii="仿宋" w:hAnsi="仿宋" w:eastAsia="仿宋" w:cs="仿宋"/>
          <w:spacing w:val="5"/>
          <w:sz w:val="31"/>
          <w:szCs w:val="31"/>
        </w:rPr>
        <w:t>对固定、使</w:t>
      </w:r>
      <w:r>
        <w:rPr>
          <w:rFonts w:ascii="仿宋" w:hAnsi="仿宋" w:eastAsia="仿宋" w:cs="仿宋"/>
          <w:spacing w:val="6"/>
          <w:sz w:val="31"/>
          <w:szCs w:val="31"/>
        </w:rPr>
        <w:t>用场景单一、主要在城区行驶的机要通信等公务用</w:t>
      </w:r>
      <w:r>
        <w:rPr>
          <w:rFonts w:ascii="仿宋" w:hAnsi="仿宋" w:eastAsia="仿宋" w:cs="仿宋"/>
          <w:spacing w:val="5"/>
          <w:sz w:val="31"/>
          <w:szCs w:val="31"/>
        </w:rPr>
        <w:t>车，原则上应当配备使用新能源汽车。</w:t>
      </w:r>
    </w:p>
    <w:p w14:paraId="12339A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4" w:right="251" w:firstLine="622" w:firstLineChars="200"/>
        <w:textAlignment w:val="auto"/>
        <w:rPr>
          <w:rFonts w:ascii="微软雅黑" w:hAnsi="微软雅黑" w:eastAsia="微软雅黑" w:cs="微软雅黑"/>
          <w:b/>
          <w:bCs/>
          <w:sz w:val="31"/>
          <w:szCs w:val="31"/>
        </w:rPr>
      </w:pPr>
      <w:r>
        <w:rPr>
          <w:rFonts w:hint="eastAsia" w:ascii="仿宋" w:hAnsi="仿宋" w:eastAsia="仿宋" w:cs="仿宋"/>
          <w:b/>
          <w:bCs/>
          <w:sz w:val="31"/>
          <w:szCs w:val="31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z w:val="31"/>
          <w:szCs w:val="31"/>
          <w:lang w:val="en-US" w:eastAsia="zh-CN"/>
        </w:rPr>
        <w:t>2</w:t>
      </w:r>
      <w:r>
        <w:rPr>
          <w:rFonts w:hint="eastAsia" w:ascii="仿宋" w:hAnsi="仿宋" w:eastAsia="仿宋" w:cs="仿宋"/>
          <w:b/>
          <w:bCs/>
          <w:sz w:val="31"/>
          <w:szCs w:val="31"/>
          <w:lang w:eastAsia="zh-CN"/>
        </w:rPr>
        <w:t>）</w:t>
      </w:r>
      <w:r>
        <w:rPr>
          <w:rFonts w:ascii="仿宋" w:hAnsi="仿宋" w:eastAsia="仿宋" w:cs="仿宋"/>
          <w:b/>
          <w:bCs/>
          <w:sz w:val="31"/>
          <w:szCs w:val="31"/>
        </w:rPr>
        <w:t>新增房屋、土地包含新租和续租。合同存</w:t>
      </w:r>
      <w:r>
        <w:rPr>
          <w:rFonts w:ascii="仿宋" w:hAnsi="仿宋" w:eastAsia="仿宋" w:cs="仿宋"/>
          <w:b/>
          <w:bCs/>
          <w:spacing w:val="-1"/>
          <w:sz w:val="31"/>
          <w:szCs w:val="31"/>
        </w:rPr>
        <w:t>续期内的租用</w:t>
      </w:r>
      <w:r>
        <w:rPr>
          <w:rFonts w:ascii="仿宋" w:hAnsi="仿宋" w:eastAsia="仿宋" w:cs="仿宋"/>
          <w:b/>
          <w:bCs/>
          <w:spacing w:val="5"/>
          <w:sz w:val="31"/>
          <w:szCs w:val="31"/>
        </w:rPr>
        <w:t>房屋、土地填写续租，同时在申报理由中列明合同起止时间。在</w:t>
      </w:r>
      <w:r>
        <w:rPr>
          <w:rFonts w:ascii="仿宋" w:hAnsi="仿宋" w:eastAsia="仿宋" w:cs="仿宋"/>
          <w:b/>
          <w:bCs/>
          <w:spacing w:val="1"/>
          <w:sz w:val="31"/>
          <w:szCs w:val="31"/>
        </w:rPr>
        <w:t>租用房屋、土地必要性中需要注明</w:t>
      </w:r>
      <w:r>
        <w:rPr>
          <w:rFonts w:ascii="仿宋" w:hAnsi="仿宋" w:eastAsia="仿宋" w:cs="仿宋"/>
          <w:b/>
          <w:bCs/>
          <w:spacing w:val="-105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1"/>
          <w:sz w:val="31"/>
          <w:szCs w:val="31"/>
        </w:rPr>
        <w:t>“续租”。</w:t>
      </w:r>
    </w:p>
    <w:p w14:paraId="4B48FC2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" w:right="251" w:firstLine="583"/>
        <w:textAlignment w:val="auto"/>
        <w:rPr>
          <w:rFonts w:ascii="仿宋" w:hAnsi="仿宋" w:eastAsia="仿宋" w:cs="仿宋"/>
          <w:sz w:val="31"/>
          <w:szCs w:val="31"/>
        </w:rPr>
      </w:pPr>
      <w:r>
        <w:rPr>
          <w:rFonts w:hint="eastAsia" w:ascii="仿宋" w:hAnsi="仿宋" w:eastAsia="仿宋" w:cs="仿宋"/>
          <w:sz w:val="31"/>
          <w:szCs w:val="31"/>
          <w:lang w:val="en-US" w:eastAsia="zh-CN"/>
        </w:rPr>
        <w:t>（3）</w:t>
      </w:r>
      <w:r>
        <w:rPr>
          <w:rFonts w:ascii="仿宋" w:hAnsi="仿宋" w:eastAsia="仿宋" w:cs="仿宋"/>
          <w:sz w:val="31"/>
          <w:szCs w:val="31"/>
        </w:rPr>
        <w:t>行政单位报送的租用土地、办公用房、业</w:t>
      </w:r>
      <w:r>
        <w:rPr>
          <w:rFonts w:ascii="仿宋" w:hAnsi="仿宋" w:eastAsia="仿宋" w:cs="仿宋"/>
          <w:spacing w:val="-1"/>
          <w:sz w:val="31"/>
          <w:szCs w:val="31"/>
        </w:rPr>
        <w:t>务用房申请应</w:t>
      </w:r>
      <w:r>
        <w:rPr>
          <w:rFonts w:ascii="仿宋" w:hAnsi="仿宋" w:eastAsia="仿宋" w:cs="仿宋"/>
          <w:spacing w:val="4"/>
          <w:sz w:val="31"/>
          <w:szCs w:val="31"/>
        </w:rPr>
        <w:t>当是按规定报经机关事务主管部门或有关主管部门审核同意的项</w:t>
      </w:r>
      <w:r>
        <w:rPr>
          <w:rFonts w:ascii="仿宋" w:hAnsi="仿宋" w:eastAsia="仿宋" w:cs="仿宋"/>
          <w:spacing w:val="-22"/>
          <w:sz w:val="31"/>
          <w:szCs w:val="31"/>
        </w:rPr>
        <w:t>目。</w:t>
      </w:r>
    </w:p>
    <w:p w14:paraId="73ED4F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29"/>
        <w:textAlignment w:val="auto"/>
        <w:rPr>
          <w:rFonts w:hint="eastAsia" w:ascii="仿宋" w:hAnsi="仿宋" w:eastAsia="仿宋" w:cs="仿宋"/>
          <w:spacing w:val="-2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pacing w:val="-2"/>
          <w:sz w:val="31"/>
          <w:szCs w:val="31"/>
          <w:lang w:val="en-US" w:eastAsia="zh-CN"/>
        </w:rPr>
        <w:t>（4）</w:t>
      </w:r>
      <w:r>
        <w:rPr>
          <w:rFonts w:ascii="仿宋" w:hAnsi="仿宋" w:eastAsia="仿宋" w:cs="仿宋"/>
          <w:spacing w:val="-2"/>
          <w:sz w:val="31"/>
          <w:szCs w:val="31"/>
        </w:rPr>
        <w:t>办公用房填写行政事业单位办公室用房、公</w:t>
      </w:r>
      <w:r>
        <w:rPr>
          <w:rFonts w:ascii="仿宋" w:hAnsi="仿宋" w:eastAsia="仿宋" w:cs="仿宋"/>
          <w:spacing w:val="-3"/>
          <w:sz w:val="31"/>
          <w:szCs w:val="31"/>
        </w:rPr>
        <w:t>共服务用房、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设备用房和附属用房，应当符合《党政机关办公用房建设标准》</w:t>
      </w:r>
      <w:r>
        <w:rPr>
          <w:rFonts w:ascii="仿宋" w:hAnsi="仿宋" w:eastAsia="仿宋" w:cs="仿宋"/>
          <w:spacing w:val="2"/>
          <w:sz w:val="31"/>
          <w:szCs w:val="31"/>
        </w:rPr>
        <w:t>（发改投资〔</w:t>
      </w:r>
      <w:r>
        <w:rPr>
          <w:rFonts w:ascii="Times New Roman" w:hAnsi="Times New Roman" w:eastAsia="Times New Roman" w:cs="Times New Roman"/>
          <w:spacing w:val="2"/>
          <w:sz w:val="31"/>
          <w:szCs w:val="31"/>
        </w:rPr>
        <w:t>2014</w:t>
      </w:r>
      <w:r>
        <w:rPr>
          <w:rFonts w:ascii="仿宋" w:hAnsi="仿宋" w:eastAsia="仿宋" w:cs="仿宋"/>
          <w:spacing w:val="2"/>
          <w:sz w:val="31"/>
          <w:szCs w:val="31"/>
        </w:rPr>
        <w:t>〕</w:t>
      </w:r>
      <w:r>
        <w:rPr>
          <w:rFonts w:ascii="Times New Roman" w:hAnsi="Times New Roman" w:eastAsia="Times New Roman" w:cs="Times New Roman"/>
          <w:spacing w:val="2"/>
          <w:sz w:val="31"/>
          <w:szCs w:val="31"/>
        </w:rPr>
        <w:t>2674</w:t>
      </w:r>
      <w:r>
        <w:rPr>
          <w:rFonts w:ascii="仿宋" w:hAnsi="仿宋" w:eastAsia="仿宋" w:cs="仿宋"/>
          <w:spacing w:val="2"/>
          <w:sz w:val="31"/>
          <w:szCs w:val="31"/>
        </w:rPr>
        <w:t>号）规定的标准；业务用房填写</w:t>
      </w:r>
      <w:r>
        <w:rPr>
          <w:rFonts w:ascii="仿宋" w:hAnsi="仿宋" w:eastAsia="仿宋" w:cs="仿宋"/>
          <w:spacing w:val="1"/>
          <w:sz w:val="31"/>
          <w:szCs w:val="31"/>
        </w:rPr>
        <w:t>行</w:t>
      </w:r>
      <w:r>
        <w:rPr>
          <w:rFonts w:hint="eastAsia" w:ascii="仿宋" w:hAnsi="仿宋" w:eastAsia="仿宋" w:cs="仿宋"/>
          <w:spacing w:val="-2"/>
          <w:sz w:val="31"/>
          <w:szCs w:val="31"/>
          <w:lang w:val="en-US" w:eastAsia="zh-CN"/>
        </w:rPr>
        <w:t>政事业单位为开展各类业务设置的特殊技术业务场所。</w:t>
      </w:r>
    </w:p>
    <w:p w14:paraId="76C2D3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jc w:val="left"/>
        <w:textAlignment w:val="auto"/>
        <w:rPr>
          <w:rFonts w:ascii="仿宋_GB2312" w:hAnsi="宋体" w:eastAsia="仿宋_GB2312" w:cs="宋体"/>
          <w:b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>四、文字说明</w:t>
      </w:r>
    </w:p>
    <w:p w14:paraId="5BD136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ascii="仿宋" w:hAnsi="仿宋" w:eastAsia="仿宋" w:cs="仿宋"/>
          <w:sz w:val="31"/>
          <w:szCs w:val="31"/>
        </w:rPr>
      </w:pPr>
      <w:r>
        <w:rPr>
          <w:rFonts w:hint="eastAsia" w:ascii="仿宋_GB2312" w:hAnsi="宋体" w:eastAsia="仿宋_GB2312" w:cs="宋体"/>
          <w:b/>
          <w:bCs/>
          <w:color w:val="000000"/>
          <w:kern w:val="0"/>
          <w:sz w:val="32"/>
          <w:szCs w:val="32"/>
          <w:lang w:val="en-US" w:eastAsia="zh-CN"/>
        </w:rPr>
        <w:t>若涉及相关资产的新增计划，除填报相关附件外，还需附情况文字说明，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包含</w:t>
      </w:r>
      <w:r>
        <w:rPr>
          <w:rFonts w:ascii="仿宋" w:hAnsi="仿宋" w:eastAsia="仿宋" w:cs="仿宋"/>
          <w:spacing w:val="3"/>
          <w:sz w:val="31"/>
          <w:szCs w:val="31"/>
        </w:rPr>
        <w:t>车辆编制数和存量资产变动情况、</w:t>
      </w:r>
      <w:r>
        <w:rPr>
          <w:rFonts w:ascii="Times New Roman" w:hAnsi="Times New Roman" w:eastAsia="Times New Roman" w:cs="Times New Roman"/>
          <w:spacing w:val="3"/>
          <w:sz w:val="31"/>
          <w:szCs w:val="31"/>
        </w:rPr>
        <w:t>202</w:t>
      </w:r>
      <w:r>
        <w:rPr>
          <w:rFonts w:hint="eastAsia" w:ascii="Times New Roman" w:hAnsi="Times New Roman" w:eastAsia="宋体" w:cs="Times New Roman"/>
          <w:spacing w:val="3"/>
          <w:sz w:val="31"/>
          <w:szCs w:val="31"/>
          <w:lang w:val="en-US" w:eastAsia="zh-CN"/>
        </w:rPr>
        <w:t>7</w:t>
      </w:r>
      <w:r>
        <w:rPr>
          <w:rFonts w:ascii="仿宋" w:hAnsi="仿宋" w:eastAsia="仿宋" w:cs="仿宋"/>
          <w:spacing w:val="3"/>
          <w:sz w:val="31"/>
          <w:szCs w:val="31"/>
        </w:rPr>
        <w:t>年计划报废车</w:t>
      </w:r>
      <w:r>
        <w:rPr>
          <w:rFonts w:ascii="仿宋" w:hAnsi="仿宋" w:eastAsia="仿宋" w:cs="仿宋"/>
          <w:spacing w:val="2"/>
          <w:sz w:val="31"/>
          <w:szCs w:val="31"/>
        </w:rPr>
        <w:t>辆和新购置车辆情况、</w:t>
      </w:r>
      <w:r>
        <w:rPr>
          <w:rFonts w:ascii="Times New Roman" w:hAnsi="Times New Roman" w:eastAsia="Times New Roman" w:cs="Times New Roman"/>
          <w:spacing w:val="2"/>
          <w:sz w:val="31"/>
          <w:szCs w:val="31"/>
        </w:rPr>
        <w:t>202</w:t>
      </w:r>
      <w:r>
        <w:rPr>
          <w:rFonts w:hint="eastAsia" w:ascii="Times New Roman" w:hAnsi="Times New Roman" w:eastAsia="宋体" w:cs="Times New Roman"/>
          <w:spacing w:val="2"/>
          <w:sz w:val="31"/>
          <w:szCs w:val="31"/>
          <w:lang w:val="en-US" w:eastAsia="zh-CN"/>
        </w:rPr>
        <w:t>7</w:t>
      </w:r>
      <w:r>
        <w:rPr>
          <w:rFonts w:ascii="仿宋" w:hAnsi="仿宋" w:eastAsia="仿宋" w:cs="仿宋"/>
          <w:spacing w:val="2"/>
          <w:sz w:val="31"/>
          <w:szCs w:val="31"/>
        </w:rPr>
        <w:t>年购置及租用房屋</w:t>
      </w:r>
      <w:r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  <w:t>、</w:t>
      </w:r>
      <w:r>
        <w:rPr>
          <w:rFonts w:ascii="仿宋" w:hAnsi="仿宋" w:eastAsia="仿宋" w:cs="仿宋"/>
          <w:spacing w:val="2"/>
          <w:sz w:val="31"/>
          <w:szCs w:val="31"/>
        </w:rPr>
        <w:t>土地情况、购置</w:t>
      </w:r>
      <w:r>
        <w:rPr>
          <w:rFonts w:ascii="仿宋" w:hAnsi="仿宋" w:eastAsia="仿宋" w:cs="仿宋"/>
          <w:sz w:val="31"/>
          <w:szCs w:val="31"/>
        </w:rPr>
        <w:t>单价</w:t>
      </w:r>
      <w:r>
        <w:rPr>
          <w:rFonts w:ascii="仿宋" w:hAnsi="仿宋" w:eastAsia="仿宋" w:cs="仿宋"/>
          <w:spacing w:val="-42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</w:rPr>
        <w:t>100</w:t>
      </w:r>
      <w:r>
        <w:rPr>
          <w:rFonts w:ascii="仿宋" w:hAnsi="仿宋" w:eastAsia="仿宋" w:cs="仿宋"/>
          <w:sz w:val="31"/>
          <w:szCs w:val="31"/>
        </w:rPr>
        <w:t>万元及以上的设备情况。</w:t>
      </w:r>
    </w:p>
    <w:p w14:paraId="0DE247DC">
      <w:pPr>
        <w:widowControl/>
        <w:ind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</w:p>
    <w:p w14:paraId="452B39B9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3328B7">
    <w:pPr>
      <w:spacing w:line="181" w:lineRule="auto"/>
      <w:ind w:left="4309"/>
      <w:rPr>
        <w:rFonts w:ascii="Times New Roman" w:hAnsi="Times New Roman" w:eastAsia="Times New Roman" w:cs="Times New Roman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9F6F61"/>
    <w:rsid w:val="04206237"/>
    <w:rsid w:val="0D0B4F19"/>
    <w:rsid w:val="120D5E88"/>
    <w:rsid w:val="1E3649B9"/>
    <w:rsid w:val="3B71324D"/>
    <w:rsid w:val="3C2763FC"/>
    <w:rsid w:val="4EC617D0"/>
    <w:rsid w:val="530515D2"/>
    <w:rsid w:val="639F6F61"/>
    <w:rsid w:val="672905D0"/>
    <w:rsid w:val="706C5F45"/>
    <w:rsid w:val="77706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1170</Words>
  <Characters>1229</Characters>
  <Lines>0</Lines>
  <Paragraphs>0</Paragraphs>
  <TotalTime>71</TotalTime>
  <ScaleCrop>false</ScaleCrop>
  <LinksUpToDate>false</LinksUpToDate>
  <CharactersWithSpaces>1237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2025-07-10T01:35:00Z</dcterms:created>
  <dc:creator>刘倩</dc:creator>
  <cp:lastModifiedBy>刘倩</cp:lastModifiedBy>
  <dcterms:modified xsi:type="dcterms:W3CDTF">2026-07-07T04:01:46Z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B5C6B1C47C2149EDB2E225F5E809BA91_11</vt:lpwstr>
  </property>
  <property fmtid="{D5CDD505-2E9C-101B-9397-08002B2CF9AE}" pid="4" name="KSOTemplateDocerSaveRecord">
    <vt:lpwstr>eyJoZGlkIjoiMjc1NDRhMzk3MmM3MmRiNWUxY2Y1NDI5NjE1N2EzMmQiLCJ1c2VySWQiOiIxNjkyMTQzODE3In0=</vt:lpwstr>
  </property>
</Properties>
</file>